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2AC" w:rsidRPr="00976512" w:rsidRDefault="00DF22AC">
      <w:pPr>
        <w:rPr>
          <w:sz w:val="18"/>
          <w:szCs w:val="18"/>
        </w:rPr>
      </w:pPr>
      <w:r w:rsidRPr="00976512">
        <w:rPr>
          <w:b/>
          <w:sz w:val="18"/>
          <w:szCs w:val="18"/>
        </w:rPr>
        <w:t>DQC_001</w:t>
      </w:r>
      <w:r w:rsidR="00237F0C" w:rsidRPr="00976512">
        <w:rPr>
          <w:b/>
          <w:sz w:val="18"/>
          <w:szCs w:val="18"/>
        </w:rPr>
        <w:t>5</w:t>
      </w:r>
      <w:r w:rsidRPr="00976512">
        <w:rPr>
          <w:b/>
          <w:sz w:val="18"/>
          <w:szCs w:val="18"/>
        </w:rPr>
        <w:t xml:space="preserve"> </w:t>
      </w:r>
      <w:r w:rsidR="00B51D97" w:rsidRPr="00976512">
        <w:rPr>
          <w:rFonts w:cs="Helvetica"/>
          <w:b/>
          <w:bCs/>
          <w:kern w:val="36"/>
          <w:sz w:val="18"/>
          <w:szCs w:val="18"/>
        </w:rPr>
        <w:t>Negative Values</w:t>
      </w:r>
      <w:r w:rsidRPr="00976512">
        <w:rPr>
          <w:b/>
          <w:sz w:val="18"/>
          <w:szCs w:val="18"/>
        </w:rPr>
        <w:t>:</w:t>
      </w:r>
      <w:r w:rsidRPr="00976512">
        <w:rPr>
          <w:sz w:val="18"/>
          <w:szCs w:val="18"/>
        </w:rPr>
        <w:t xml:space="preserve"> </w:t>
      </w:r>
    </w:p>
    <w:p w:rsidR="00DF22AC" w:rsidRPr="00976512" w:rsidRDefault="00DF22AC" w:rsidP="00DF22AC">
      <w:pPr>
        <w:rPr>
          <w:bCs/>
          <w:sz w:val="18"/>
          <w:szCs w:val="18"/>
        </w:rPr>
      </w:pPr>
      <w:r w:rsidRPr="00976512">
        <w:rPr>
          <w:sz w:val="18"/>
          <w:szCs w:val="18"/>
        </w:rPr>
        <w:t xml:space="preserve">Consider </w:t>
      </w:r>
      <w:r w:rsidR="00B51D97" w:rsidRPr="00976512">
        <w:rPr>
          <w:sz w:val="18"/>
          <w:szCs w:val="18"/>
        </w:rPr>
        <w:t xml:space="preserve">removing </w:t>
      </w:r>
      <w:r w:rsidR="00C15142" w:rsidRPr="00976512">
        <w:rPr>
          <w:sz w:val="18"/>
          <w:szCs w:val="18"/>
        </w:rPr>
        <w:t xml:space="preserve">element </w:t>
      </w:r>
      <w:r w:rsidR="00B51D97" w:rsidRPr="00976512">
        <w:rPr>
          <w:bCs/>
          <w:sz w:val="18"/>
          <w:szCs w:val="18"/>
        </w:rPr>
        <w:t>us-gaap_</w:t>
      </w:r>
      <w:r w:rsidR="00237F0C" w:rsidRPr="00976512">
        <w:rPr>
          <w:bCs/>
          <w:sz w:val="18"/>
          <w:szCs w:val="18"/>
        </w:rPr>
        <w:t>RecognitionOfDeferredRevenue</w:t>
      </w:r>
      <w:r w:rsidR="00C15142" w:rsidRPr="00976512">
        <w:rPr>
          <w:bCs/>
          <w:sz w:val="18"/>
          <w:szCs w:val="18"/>
        </w:rPr>
        <w:t xml:space="preserve"> from this rule</w:t>
      </w:r>
      <w:r w:rsidR="00B51D97" w:rsidRPr="00976512">
        <w:rPr>
          <w:bCs/>
          <w:sz w:val="18"/>
          <w:szCs w:val="18"/>
        </w:rPr>
        <w:t xml:space="preserve">. </w:t>
      </w:r>
    </w:p>
    <w:p w:rsidR="00976512" w:rsidRPr="00976512" w:rsidRDefault="00976512" w:rsidP="00DF22AC">
      <w:pPr>
        <w:rPr>
          <w:bCs/>
          <w:sz w:val="18"/>
          <w:szCs w:val="18"/>
        </w:rPr>
      </w:pPr>
      <w:r w:rsidRPr="00976512">
        <w:rPr>
          <w:bCs/>
          <w:sz w:val="18"/>
          <w:szCs w:val="18"/>
        </w:rPr>
        <w:t>While we agree that values should generally be positive for this element, o</w:t>
      </w:r>
      <w:r w:rsidR="00544237" w:rsidRPr="00976512">
        <w:rPr>
          <w:bCs/>
          <w:sz w:val="18"/>
          <w:szCs w:val="18"/>
        </w:rPr>
        <w:t xml:space="preserve">ccasionally we see </w:t>
      </w:r>
      <w:r w:rsidR="004971C5">
        <w:rPr>
          <w:bCs/>
          <w:sz w:val="18"/>
          <w:szCs w:val="18"/>
        </w:rPr>
        <w:t>negative values in the interim financial statements</w:t>
      </w:r>
      <w:r w:rsidR="00493013" w:rsidRPr="00976512">
        <w:rPr>
          <w:bCs/>
          <w:sz w:val="18"/>
          <w:szCs w:val="18"/>
        </w:rPr>
        <w:t xml:space="preserve">, possibly due to timing of invoicing </w:t>
      </w:r>
      <w:r w:rsidRPr="00976512">
        <w:rPr>
          <w:bCs/>
          <w:sz w:val="18"/>
          <w:szCs w:val="18"/>
        </w:rPr>
        <w:t xml:space="preserve">or </w:t>
      </w:r>
      <w:r w:rsidR="004971C5">
        <w:rPr>
          <w:bCs/>
          <w:sz w:val="18"/>
          <w:szCs w:val="18"/>
        </w:rPr>
        <w:t>reversal</w:t>
      </w:r>
      <w:r w:rsidRPr="00976512">
        <w:rPr>
          <w:bCs/>
          <w:sz w:val="18"/>
          <w:szCs w:val="18"/>
        </w:rPr>
        <w:t xml:space="preserve">.  See example below: </w:t>
      </w:r>
    </w:p>
    <w:p w:rsidR="00976512" w:rsidRPr="00976512" w:rsidRDefault="00C15142" w:rsidP="00DF22AC">
      <w:pPr>
        <w:rPr>
          <w:rFonts w:cs="Arial"/>
          <w:bCs/>
          <w:sz w:val="18"/>
          <w:szCs w:val="18"/>
        </w:rPr>
      </w:pPr>
      <w:r w:rsidRPr="00976512">
        <w:rPr>
          <w:bCs/>
          <w:sz w:val="18"/>
          <w:szCs w:val="18"/>
        </w:rPr>
        <w:t>Example</w:t>
      </w:r>
      <w:r w:rsidR="00DF22AC" w:rsidRPr="00976512">
        <w:rPr>
          <w:bCs/>
          <w:sz w:val="18"/>
          <w:szCs w:val="18"/>
        </w:rPr>
        <w:t>:</w:t>
      </w:r>
      <w:r w:rsidR="00174408" w:rsidRPr="00976512">
        <w:rPr>
          <w:bCs/>
          <w:sz w:val="18"/>
          <w:szCs w:val="18"/>
        </w:rPr>
        <w:t xml:space="preserve"> </w:t>
      </w:r>
      <w:r w:rsidR="00237F0C" w:rsidRPr="00976512">
        <w:rPr>
          <w:bCs/>
          <w:sz w:val="18"/>
          <w:szCs w:val="18"/>
        </w:rPr>
        <w:t>HCP, Inc.</w:t>
      </w:r>
      <w:r w:rsidRPr="00976512">
        <w:rPr>
          <w:rFonts w:cs="Arial"/>
          <w:bCs/>
          <w:sz w:val="18"/>
          <w:szCs w:val="18"/>
        </w:rPr>
        <w:t xml:space="preserve"> CIK#: </w:t>
      </w:r>
      <w:r w:rsidR="00237F0C" w:rsidRPr="00976512">
        <w:rPr>
          <w:sz w:val="18"/>
          <w:szCs w:val="18"/>
        </w:rPr>
        <w:t>0000765880</w:t>
      </w:r>
      <w:r w:rsidRPr="00976512">
        <w:rPr>
          <w:rFonts w:cs="Arial"/>
          <w:bCs/>
          <w:sz w:val="18"/>
          <w:szCs w:val="18"/>
        </w:rPr>
        <w:t xml:space="preserve"> </w:t>
      </w:r>
      <w:bookmarkStart w:id="0" w:name="_GoBack"/>
      <w:bookmarkEnd w:id="0"/>
    </w:p>
    <w:p w:rsidR="00DF22AC" w:rsidRPr="00976512" w:rsidRDefault="00C15142" w:rsidP="00DF22AC">
      <w:pPr>
        <w:rPr>
          <w:sz w:val="18"/>
          <w:szCs w:val="18"/>
        </w:rPr>
      </w:pPr>
      <w:r w:rsidRPr="00976512">
        <w:rPr>
          <w:rFonts w:cs="Arial"/>
          <w:bCs/>
          <w:sz w:val="18"/>
          <w:szCs w:val="18"/>
        </w:rPr>
        <w:t>09/30/201</w:t>
      </w:r>
      <w:r w:rsidR="00237F0C" w:rsidRPr="00976512">
        <w:rPr>
          <w:rFonts w:cs="Arial"/>
          <w:bCs/>
          <w:sz w:val="18"/>
          <w:szCs w:val="18"/>
        </w:rPr>
        <w:t>4</w:t>
      </w:r>
      <w:r w:rsidR="00976512" w:rsidRPr="00976512">
        <w:rPr>
          <w:rFonts w:cs="Arial"/>
          <w:bCs/>
          <w:sz w:val="18"/>
          <w:szCs w:val="18"/>
        </w:rPr>
        <w:t xml:space="preserve"> </w:t>
      </w:r>
      <w:r w:rsidRPr="00976512">
        <w:rPr>
          <w:rFonts w:cs="Arial"/>
          <w:bCs/>
          <w:sz w:val="18"/>
          <w:szCs w:val="18"/>
        </w:rPr>
        <w:t>10-</w:t>
      </w:r>
      <w:r w:rsidR="00237F0C" w:rsidRPr="00976512">
        <w:rPr>
          <w:rFonts w:cs="Arial"/>
          <w:bCs/>
          <w:sz w:val="18"/>
          <w:szCs w:val="18"/>
        </w:rPr>
        <w:t>Q</w:t>
      </w:r>
      <w:r w:rsidR="00976512" w:rsidRPr="00976512">
        <w:rPr>
          <w:rFonts w:cs="Arial"/>
          <w:bCs/>
          <w:sz w:val="18"/>
          <w:szCs w:val="18"/>
        </w:rPr>
        <w:t xml:space="preserve"> (interim financial statements)</w:t>
      </w:r>
    </w:p>
    <w:p w:rsidR="00773D50" w:rsidRPr="00976512" w:rsidRDefault="00237F0C">
      <w:pPr>
        <w:rPr>
          <w:sz w:val="18"/>
          <w:szCs w:val="18"/>
        </w:rPr>
      </w:pPr>
      <w:r w:rsidRPr="00976512">
        <w:rPr>
          <w:noProof/>
          <w:sz w:val="18"/>
          <w:szCs w:val="18"/>
        </w:rPr>
        <w:drawing>
          <wp:inline distT="0" distB="0" distL="0" distR="0">
            <wp:extent cx="5939608" cy="2904565"/>
            <wp:effectExtent l="19050" t="19050" r="23495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068" cy="29072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971C5" w:rsidRDefault="00976512">
      <w:pPr>
        <w:rPr>
          <w:sz w:val="18"/>
          <w:szCs w:val="18"/>
        </w:rPr>
      </w:pPr>
      <w:r w:rsidRPr="00976512">
        <w:rPr>
          <w:sz w:val="18"/>
          <w:szCs w:val="18"/>
        </w:rPr>
        <w:t>12/31/2014 10-K (year-end financial statements)</w:t>
      </w:r>
    </w:p>
    <w:p w:rsidR="00976512" w:rsidRDefault="00976512">
      <w:r>
        <w:rPr>
          <w:noProof/>
        </w:rPr>
        <w:drawing>
          <wp:inline distT="0" distB="0" distL="0" distR="0">
            <wp:extent cx="5930410" cy="3304134"/>
            <wp:effectExtent l="19050" t="19050" r="13335" b="1079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577" cy="33281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976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AC"/>
    <w:rsid w:val="00174408"/>
    <w:rsid w:val="00237F0C"/>
    <w:rsid w:val="002D321C"/>
    <w:rsid w:val="00493013"/>
    <w:rsid w:val="004971C5"/>
    <w:rsid w:val="00544237"/>
    <w:rsid w:val="005E7279"/>
    <w:rsid w:val="00773D50"/>
    <w:rsid w:val="007B55D0"/>
    <w:rsid w:val="00925CA4"/>
    <w:rsid w:val="00930878"/>
    <w:rsid w:val="00976512"/>
    <w:rsid w:val="009E346C"/>
    <w:rsid w:val="00B51D97"/>
    <w:rsid w:val="00C15142"/>
    <w:rsid w:val="00DF22AC"/>
    <w:rsid w:val="00F6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AB8A4-5690-45F5-96E3-1E323958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panyname2">
    <w:name w:val="companyname2"/>
    <w:basedOn w:val="DefaultParagraphFont"/>
    <w:rsid w:val="00174408"/>
    <w:rPr>
      <w:b/>
      <w:bCs/>
      <w:vanish w:val="0"/>
      <w:webHidden w:val="0"/>
      <w:sz w:val="23"/>
      <w:szCs w:val="23"/>
      <w:specVanish w:val="0"/>
    </w:rPr>
  </w:style>
  <w:style w:type="character" w:styleId="HTMLAcronym">
    <w:name w:val="HTML Acronym"/>
    <w:basedOn w:val="DefaultParagraphFont"/>
    <w:uiPriority w:val="99"/>
    <w:semiHidden/>
    <w:unhideWhenUsed/>
    <w:rsid w:val="00174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Merrill Corporation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swavrin</dc:creator>
  <cp:keywords/>
  <dc:description/>
  <cp:lastModifiedBy>Wavrin, Shelly</cp:lastModifiedBy>
  <cp:revision>2</cp:revision>
  <dcterms:created xsi:type="dcterms:W3CDTF">2016-08-03T19:06:00Z</dcterms:created>
  <dcterms:modified xsi:type="dcterms:W3CDTF">2016-08-03T19:06:00Z</dcterms:modified>
</cp:coreProperties>
</file>